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0F42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CATALOGUE ACADÉMIQUE – Programmes en :</w:t>
      </w:r>
    </w:p>
    <w:p w14:paraId="5374148C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Gestion &amp; Suivi-Évaluation de Projets – Management des Organisations – Communication</w:t>
      </w:r>
    </w:p>
    <w:p w14:paraId="27453386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CF01683">
          <v:rect id="_x0000_i1065" style="width:0;height:1.5pt" o:hralign="center" o:hrstd="t" o:hr="t" fillcolor="#a0a0a0" stroked="f"/>
        </w:pict>
      </w:r>
    </w:p>
    <w:p w14:paraId="24D66E67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🏛️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PRÉSENTATION DES FILIÈRES</w:t>
      </w:r>
    </w:p>
    <w:p w14:paraId="51562D4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1. Gestion &amp; Suivi-Évaluation de Projets</w:t>
      </w:r>
    </w:p>
    <w:p w14:paraId="7213B7AF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Formation orientée vers la planification, la gestion axée sur les résultats (GAR), l’évaluation d’impact, l’audit de projets et les méthodes avancées de suivi-évaluation.</w:t>
      </w:r>
    </w:p>
    <w:p w14:paraId="797AABEF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2. Management des Organisations</w:t>
      </w:r>
    </w:p>
    <w:p w14:paraId="7222D74C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Programme dédié aux dynamiques managériales, pilotage de la performance, innovation, stratégie, transformation organisationnelle et leadership.</w:t>
      </w:r>
    </w:p>
    <w:p w14:paraId="3DAA78F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3. Communication</w:t>
      </w:r>
    </w:p>
    <w:p w14:paraId="4FEF8D65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Filière spécialisée en communication stratégique, digitale, institutionnelle, relations publiques, communication en situation de crise et analyse de l’opinion publique.</w:t>
      </w:r>
    </w:p>
    <w:p w14:paraId="34104A96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19C7D7A">
          <v:rect id="_x0000_i1066" style="width:0;height:1.5pt" o:hralign="center" o:hrstd="t" o:hr="t" fillcolor="#a0a0a0" stroked="f"/>
        </w:pict>
      </w:r>
    </w:p>
    <w:p w14:paraId="700A2FBC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(BACHELOR)</w:t>
      </w:r>
    </w:p>
    <w:p w14:paraId="51D637EE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Durée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 ans – 6 semestres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Crédits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108 US / 180 ECTS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Structure :</w:t>
      </w:r>
    </w:p>
    <w:p w14:paraId="222C9063" w14:textId="77777777" w:rsidR="00F05088" w:rsidRPr="00F05088" w:rsidRDefault="00F05088" w:rsidP="00F0508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Tronc commun L1 + L2 + L3 S1</w:t>
      </w:r>
    </w:p>
    <w:p w14:paraId="22ABE129" w14:textId="77777777" w:rsidR="00F05088" w:rsidRPr="00F05088" w:rsidRDefault="00F05088" w:rsidP="00F0508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Spécialisation L3 S2</w:t>
      </w:r>
    </w:p>
    <w:p w14:paraId="36E9A867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B867BA6">
          <v:rect id="_x0000_i1067" style="width:0;height:1.5pt" o:hralign="center" o:hrstd="t" o:hr="t" fillcolor="#a0a0a0" stroked="f"/>
        </w:pict>
      </w:r>
    </w:p>
    <w:p w14:paraId="3CEE4E5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1 – L1 (Tronc commun complet)</w:t>
      </w:r>
    </w:p>
    <w:p w14:paraId="1D4007B2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>Semestre 1 (18 US / 30 ECTS)</w:t>
      </w:r>
    </w:p>
    <w:p w14:paraId="3C73F1F5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à la Gestion – 3 US</w:t>
      </w:r>
    </w:p>
    <w:p w14:paraId="471629FB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Principes de Communication – 3 US</w:t>
      </w:r>
    </w:p>
    <w:p w14:paraId="38556431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à la Gestion de Projets – 3 US</w:t>
      </w:r>
    </w:p>
    <w:p w14:paraId="3EF175C1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Statistiques Appliquées – 3 US</w:t>
      </w:r>
    </w:p>
    <w:p w14:paraId="503F51AB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Environnement Économique et Institutionnel – 3 US</w:t>
      </w:r>
    </w:p>
    <w:p w14:paraId="282CDDD2" w14:textId="77777777" w:rsidR="00F05088" w:rsidRPr="00F05088" w:rsidRDefault="00F05088" w:rsidP="00F0508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English for Management 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5C468CD1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2 (18 US / 30 ECTS)</w:t>
      </w:r>
    </w:p>
    <w:p w14:paraId="19950B5D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des Organisations – 3 US</w:t>
      </w:r>
    </w:p>
    <w:p w14:paraId="05E1B5AC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Comptabilité Générale – 3 US</w:t>
      </w:r>
    </w:p>
    <w:p w14:paraId="3F033484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Psychologie du Travail – 3 US</w:t>
      </w:r>
    </w:p>
    <w:p w14:paraId="79028C28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TIC et Logiciels de Gestion – 3 US</w:t>
      </w:r>
    </w:p>
    <w:p w14:paraId="71C7E36C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Marketing Fondamental – 3 US</w:t>
      </w:r>
    </w:p>
    <w:p w14:paraId="1C6CA10B" w14:textId="77777777" w:rsidR="00F05088" w:rsidRPr="00F05088" w:rsidRDefault="00F05088" w:rsidP="00F0508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English for Management II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0E6AF1C0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1427057">
          <v:rect id="_x0000_i1068" style="width:0;height:1.5pt" o:hralign="center" o:hrstd="t" o:hr="t" fillcolor="#a0a0a0" stroked="f"/>
        </w:pict>
      </w:r>
    </w:p>
    <w:p w14:paraId="37C9028E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2 – L2 (Tronc commun complet)</w:t>
      </w:r>
    </w:p>
    <w:p w14:paraId="3573D715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3 (18 US / 30 ECTS)</w:t>
      </w:r>
    </w:p>
    <w:p w14:paraId="380EFDC5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des Ressources Humaines – 3 US</w:t>
      </w:r>
    </w:p>
    <w:p w14:paraId="322A50CC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Organisationnelle – 3 US</w:t>
      </w:r>
    </w:p>
    <w:p w14:paraId="1C6A80F9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de Recherche – 3 US</w:t>
      </w:r>
    </w:p>
    <w:p w14:paraId="3CE28249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des Parties Prenantes – 3 US</w:t>
      </w:r>
    </w:p>
    <w:p w14:paraId="58ACFC57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Éthique et Responsabilité Sociale – 3 US</w:t>
      </w:r>
    </w:p>
    <w:p w14:paraId="7F597CEE" w14:textId="77777777" w:rsidR="00F05088" w:rsidRPr="00F05088" w:rsidRDefault="00F05088" w:rsidP="00F0508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English for Professional Communication I</w:t>
      </w:r>
      <w:r w:rsidRPr="00F0508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271AA2CF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4 (18 US / 30 ECTS)</w:t>
      </w:r>
    </w:p>
    <w:p w14:paraId="43E4ABDA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au Droit du Travail – 3 US</w:t>
      </w:r>
    </w:p>
    <w:p w14:paraId="36A19D11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Techniques de Négociation &amp; Gestion des Conflits – 3 US</w:t>
      </w:r>
    </w:p>
    <w:p w14:paraId="71136AF7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Budgétaire &amp; Outils de Décision – 3 US</w:t>
      </w:r>
    </w:p>
    <w:p w14:paraId="10FB851D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Opérationnel – 3 US</w:t>
      </w:r>
    </w:p>
    <w:p w14:paraId="1C2E54EC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Diagnostic Organisationnel – 3 US</w:t>
      </w:r>
    </w:p>
    <w:p w14:paraId="387C9BBB" w14:textId="77777777" w:rsidR="00F05088" w:rsidRPr="00F05088" w:rsidRDefault="00F05088" w:rsidP="00F0508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English for Professional Communication II</w:t>
      </w:r>
      <w:r w:rsidRPr="00F0508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1F6F1F0A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CDC75B2">
          <v:rect id="_x0000_i1069" style="width:0;height:1.5pt" o:hralign="center" o:hrstd="t" o:hr="t" fillcolor="#a0a0a0" stroked="f"/>
        </w:pict>
      </w:r>
    </w:p>
    <w:p w14:paraId="05068EC4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lastRenderedPageBreak/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LICENCE 3 – L3</w:t>
      </w:r>
    </w:p>
    <w:p w14:paraId="679F974B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  <w:t>Semestre 5 – Tronc commun final (18 US / 30 ECTS)</w:t>
      </w:r>
    </w:p>
    <w:p w14:paraId="707C0AE2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Stratégique – 3 US</w:t>
      </w:r>
    </w:p>
    <w:p w14:paraId="61BA7CDB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 Projet Avancée – 3 US</w:t>
      </w:r>
    </w:p>
    <w:p w14:paraId="4A54C808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Modèles de Suivi-Évaluation – 3 US</w:t>
      </w:r>
    </w:p>
    <w:p w14:paraId="318AB904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Stratégique – 3 US</w:t>
      </w:r>
    </w:p>
    <w:p w14:paraId="31E8ADB0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 &amp; Développement Personnel – 3 US</w:t>
      </w:r>
    </w:p>
    <w:p w14:paraId="465C0D9B" w14:textId="77777777" w:rsidR="00F05088" w:rsidRPr="00F05088" w:rsidRDefault="00F05088" w:rsidP="00F0508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Advanced English for Organizational Studies</w:t>
      </w:r>
      <w:r w:rsidRPr="00F0508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5482D6E3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09C216E">
          <v:rect id="_x0000_i1070" style="width:0;height:1.5pt" o:hralign="center" o:hrstd="t" o:hr="t" fillcolor="#a0a0a0" stroked="f"/>
        </w:pict>
      </w:r>
    </w:p>
    <w:p w14:paraId="3A7AABAA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6 – Spécialisation (18 US / 30 ECTS)</w:t>
      </w:r>
    </w:p>
    <w:p w14:paraId="0F187380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0BB44CA">
          <v:rect id="_x0000_i1071" style="width:0;height:1.5pt" o:hralign="center" o:hrstd="t" o:hr="t" fillcolor="#a0a0a0" stroked="f"/>
        </w:pict>
      </w:r>
    </w:p>
    <w:p w14:paraId="3813A7B4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🔰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1️</w:t>
      </w:r>
      <w:r w:rsidRPr="00F0508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val="fr-CI" w:eastAsia="zh-CN"/>
        </w:rPr>
        <w:t>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Spécialisation : Gestion &amp; Suivi-Évaluation de Projets</w:t>
      </w:r>
    </w:p>
    <w:p w14:paraId="651572B0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Élaboration et Planification de Projet – 3 US</w:t>
      </w:r>
    </w:p>
    <w:p w14:paraId="02DDC307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Suivi-Évaluation : Concepts et Outils – 3 US</w:t>
      </w:r>
    </w:p>
    <w:p w14:paraId="108F850A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Axée sur les Résultats (GAR) – 3 US</w:t>
      </w:r>
    </w:p>
    <w:p w14:paraId="6CEF8B87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Cadre Logique &amp; Indicateurs SMART – 3 US</w:t>
      </w:r>
    </w:p>
    <w:p w14:paraId="3CC8A20B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Audit &amp; Reporting de Projet – 3 US</w:t>
      </w:r>
    </w:p>
    <w:p w14:paraId="77FD5E54" w14:textId="77777777" w:rsidR="00F05088" w:rsidRPr="00F05088" w:rsidRDefault="00F05088" w:rsidP="00F0508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Budgétaire et Financière des Projets – 3 US</w:t>
      </w:r>
    </w:p>
    <w:p w14:paraId="4E18B0A7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B4ACC54">
          <v:rect id="_x0000_i1072" style="width:0;height:1.5pt" o:hralign="center" o:hrstd="t" o:hr="t" fillcolor="#a0a0a0" stroked="f"/>
        </w:pict>
      </w:r>
    </w:p>
    <w:p w14:paraId="243DE57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🏢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2️</w:t>
      </w:r>
      <w:r w:rsidRPr="00F0508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val="fr-CI" w:eastAsia="zh-CN"/>
        </w:rPr>
        <w:t>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Spécialisation : Management des Organisations</w:t>
      </w:r>
    </w:p>
    <w:p w14:paraId="7599B8AF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Pilotage de la Performance – 3 US</w:t>
      </w:r>
    </w:p>
    <w:p w14:paraId="254F0E55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 l’Innovation – 3 US</w:t>
      </w:r>
    </w:p>
    <w:p w14:paraId="64E596FD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Conduite du Changement – 3 US</w:t>
      </w:r>
    </w:p>
    <w:p w14:paraId="56DE4605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Transformation Digitale &amp; Culture d’Entreprise – 3 US</w:t>
      </w:r>
    </w:p>
    <w:p w14:paraId="28310D0D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Interculturel – 3 US</w:t>
      </w:r>
    </w:p>
    <w:p w14:paraId="7CCE8063" w14:textId="77777777" w:rsidR="00F05088" w:rsidRPr="00F05088" w:rsidRDefault="00F05088" w:rsidP="00F0508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Coaching &amp; Gestion des Équipes – 3 US</w:t>
      </w:r>
    </w:p>
    <w:p w14:paraId="19205FE9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pict w14:anchorId="3F8D8F47">
          <v:rect id="_x0000_i1073" style="width:0;height:1.5pt" o:hralign="center" o:hrstd="t" o:hr="t" fillcolor="#a0a0a0" stroked="f"/>
        </w:pict>
      </w:r>
    </w:p>
    <w:p w14:paraId="0A0C308F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3️</w:t>
      </w:r>
      <w:r w:rsidRPr="00F0508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val="fr-CI" w:eastAsia="zh-CN"/>
        </w:rPr>
        <w:t>⃣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Spécialisation : Communication</w:t>
      </w:r>
    </w:p>
    <w:p w14:paraId="10AF994C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Rédaction Professionnelle &amp; Communication Orale – 3 US</w:t>
      </w:r>
    </w:p>
    <w:p w14:paraId="3B98A6B1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Digitale et Réseaux Sociaux – 3 US</w:t>
      </w:r>
    </w:p>
    <w:p w14:paraId="6A3FA2F9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de Crise – 3 US</w:t>
      </w:r>
    </w:p>
    <w:p w14:paraId="265C2005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Conception de Campagnes de Communication – 3 US</w:t>
      </w:r>
    </w:p>
    <w:p w14:paraId="3745396E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Interculturelle – 3 US</w:t>
      </w:r>
    </w:p>
    <w:p w14:paraId="75B91417" w14:textId="77777777" w:rsidR="00F05088" w:rsidRPr="00F05088" w:rsidRDefault="00F05088" w:rsidP="00F050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Relations Publiques &amp; Image de Marque – 3 US</w:t>
      </w:r>
    </w:p>
    <w:p w14:paraId="58449C1B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4BE6BB0">
          <v:rect id="_x0000_i1074" style="width:0;height:1.5pt" o:hralign="center" o:hrstd="t" o:hr="t" fillcolor="#a0a0a0" stroked="f"/>
        </w:pict>
      </w:r>
    </w:p>
    <w:p w14:paraId="5B25AB6C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(2 ans – 4 semestres)</w:t>
      </w:r>
    </w:p>
    <w:p w14:paraId="4F2E327D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Crédits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36 US / 60 ECTS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30 US cours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6 US mémoire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→ Tronc commun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M1 + M2 S1</w:t>
      </w:r>
    </w:p>
    <w:p w14:paraId="3A53C099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8361110">
          <v:rect id="_x0000_i1075" style="width:0;height:1.5pt" o:hralign="center" o:hrstd="t" o:hr="t" fillcolor="#a0a0a0" stroked="f"/>
        </w:pict>
      </w:r>
    </w:p>
    <w:p w14:paraId="3A10899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MASTER 1 – M1 (Tronc commun strict)</w:t>
      </w:r>
    </w:p>
    <w:p w14:paraId="277B682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  <w:t>Semestre 1 (9 US / 15 ECTS)</w:t>
      </w:r>
    </w:p>
    <w:p w14:paraId="44579B80" w14:textId="77777777" w:rsidR="00F05088" w:rsidRPr="00F05088" w:rsidRDefault="00F05088" w:rsidP="00F0508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Avancée de la Recherche – 3 US</w:t>
      </w:r>
    </w:p>
    <w:p w14:paraId="6FF55696" w14:textId="77777777" w:rsidR="00F05088" w:rsidRPr="00F05088" w:rsidRDefault="00F05088" w:rsidP="00F0508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 Stratégique et Gouvernance – 3 US</w:t>
      </w:r>
    </w:p>
    <w:p w14:paraId="3207B792" w14:textId="77777777" w:rsidR="00F05088" w:rsidRPr="00F05088" w:rsidRDefault="00F05088" w:rsidP="00F0508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Master Academic English 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6D1A384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2 (9 US / 15 ECTS)</w:t>
      </w:r>
    </w:p>
    <w:p w14:paraId="21EDC646" w14:textId="77777777" w:rsidR="00F05088" w:rsidRPr="00F05088" w:rsidRDefault="00F05088" w:rsidP="00F0508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Innovation Sociale &amp; Gestion du Changement – 3 US</w:t>
      </w:r>
    </w:p>
    <w:p w14:paraId="39DC3430" w14:textId="77777777" w:rsidR="00F05088" w:rsidRPr="00F05088" w:rsidRDefault="00F05088" w:rsidP="00F0508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Suivi-Évaluation &amp; Gestion de l’Impact – 3 US</w:t>
      </w:r>
    </w:p>
    <w:p w14:paraId="4FCAD739" w14:textId="77777777" w:rsidR="00F05088" w:rsidRPr="00F05088" w:rsidRDefault="00F05088" w:rsidP="00F0508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Master Academic English II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33AF91FB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D39494A">
          <v:rect id="_x0000_i1076" style="width:0;height:1.5pt" o:hralign="center" o:hrstd="t" o:hr="t" fillcolor="#a0a0a0" stroked="f"/>
        </w:pict>
      </w:r>
    </w:p>
    <w:p w14:paraId="71800FB7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MASTER 2 – M2</w:t>
      </w:r>
    </w:p>
    <w:p w14:paraId="58E7CEE6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  <w:lastRenderedPageBreak/>
        <w:t>Semestre 3 – Tronc commun final (9 US / 15 ECTS)</w:t>
      </w:r>
    </w:p>
    <w:p w14:paraId="4FF92B4A" w14:textId="77777777" w:rsidR="00F05088" w:rsidRPr="00F05088" w:rsidRDefault="00F05088" w:rsidP="00F0508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Approches Avancées en Analyse Organisationnelle – 3 US</w:t>
      </w:r>
    </w:p>
    <w:p w14:paraId="24FE98A4" w14:textId="77777777" w:rsidR="00F05088" w:rsidRPr="00F05088" w:rsidRDefault="00F05088" w:rsidP="00F0508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Mixtes (qualitatives/quantitatives) – 3 US</w:t>
      </w:r>
    </w:p>
    <w:p w14:paraId="56328E7D" w14:textId="77777777" w:rsidR="00F05088" w:rsidRPr="00F05088" w:rsidRDefault="00F05088" w:rsidP="00F0508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Advanced Research English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– 3 US</w:t>
      </w:r>
    </w:p>
    <w:p w14:paraId="6C91331D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9BD5162">
          <v:rect id="_x0000_i1077" style="width:0;height:1.5pt" o:hralign="center" o:hrstd="t" o:hr="t" fillcolor="#a0a0a0" stroked="f"/>
        </w:pict>
      </w:r>
    </w:p>
    <w:p w14:paraId="1962DA58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4 – Spécialisation + Mémoire (9 US)</w:t>
      </w:r>
    </w:p>
    <w:p w14:paraId="005F30B9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EE7EA9A">
          <v:rect id="_x0000_i1078" style="width:0;height:1.5pt" o:hralign="center" o:hrstd="t" o:hr="t" fillcolor="#a0a0a0" stroked="f"/>
        </w:pict>
      </w:r>
    </w:p>
    <w:p w14:paraId="5EDCD902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🎯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en Gestion &amp; Suivi-Évaluation de Projets</w:t>
      </w:r>
    </w:p>
    <w:p w14:paraId="597E1D95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Quantitatives et Qualitatives Avancées</w:t>
      </w:r>
    </w:p>
    <w:p w14:paraId="5641CF05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Suivi Participatif &amp; Sensible au Genre</w:t>
      </w:r>
    </w:p>
    <w:p w14:paraId="35AFD041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d’Impact &amp; Capitalisation</w:t>
      </w:r>
    </w:p>
    <w:p w14:paraId="34D5147F" w14:textId="77777777" w:rsidR="00F05088" w:rsidRPr="00F05088" w:rsidRDefault="00F05088" w:rsidP="00F0508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Systèmes Numériques de S&amp;E (KoboToolbox, DHIS2)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: 6 US</w:t>
      </w:r>
    </w:p>
    <w:p w14:paraId="6D801F88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21FF329">
          <v:rect id="_x0000_i1079" style="width:0;height:1.5pt" o:hralign="center" o:hrstd="t" o:hr="t" fillcolor="#a0a0a0" stroked="f"/>
        </w:pict>
      </w:r>
    </w:p>
    <w:p w14:paraId="6746849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🎯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en Management des Organisations</w:t>
      </w:r>
    </w:p>
    <w:p w14:paraId="175A5D92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des Équipes &amp; Performance</w:t>
      </w:r>
    </w:p>
    <w:p w14:paraId="00C4580D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des Conflits &amp; Coaching Organisationnel</w:t>
      </w:r>
    </w:p>
    <w:p w14:paraId="07728C12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Durable &amp; RSE</w:t>
      </w:r>
    </w:p>
    <w:p w14:paraId="50743B7F" w14:textId="77777777" w:rsidR="00F05088" w:rsidRPr="00F05088" w:rsidRDefault="00F05088" w:rsidP="00F0508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Diagnostic Stratégique &amp; Audit Organisationnel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: 6 US</w:t>
      </w:r>
    </w:p>
    <w:p w14:paraId="161B5BE1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EC01DDF">
          <v:rect id="_x0000_i1080" style="width:0;height:1.5pt" o:hralign="center" o:hrstd="t" o:hr="t" fillcolor="#a0a0a0" stroked="f"/>
        </w:pict>
      </w:r>
    </w:p>
    <w:p w14:paraId="32A095B7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🎯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en Communication</w:t>
      </w:r>
    </w:p>
    <w:p w14:paraId="559C5230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Stratégique &amp; Institutionnelle</w:t>
      </w:r>
    </w:p>
    <w:p w14:paraId="6909EAEE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de Recherche en Communication</w:t>
      </w:r>
    </w:p>
    <w:p w14:paraId="3C869117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Médias Numériques &amp; Influence Sociale</w:t>
      </w:r>
    </w:p>
    <w:p w14:paraId="1178F706" w14:textId="77777777" w:rsidR="00F05088" w:rsidRPr="00F05088" w:rsidRDefault="00F05088" w:rsidP="00F0508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Communication Politique &amp; Campagnes Publiques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: 6 US</w:t>
      </w:r>
    </w:p>
    <w:p w14:paraId="68A96896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B46D3C5">
          <v:rect id="_x0000_i1081" style="width:0;height:1.5pt" o:hralign="center" o:hrstd="t" o:hr="t" fillcolor="#a0a0a0" stroked="f"/>
        </w:pict>
      </w:r>
    </w:p>
    <w:p w14:paraId="461E204D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DOCTORAT (3 ans minimum)</w:t>
      </w:r>
    </w:p>
    <w:p w14:paraId="0CCA13B3" w14:textId="77777777" w:rsidR="00F05088" w:rsidRPr="00F05088" w:rsidRDefault="00F05088" w:rsidP="00F050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Crédits : </w:t>
      </w:r>
      <w:r w:rsidRPr="00F05088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60 US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50 US séminaires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>→ 10 US thèse</w:t>
      </w:r>
    </w:p>
    <w:p w14:paraId="3F6278D1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7370BCD">
          <v:rect id="_x0000_i1082" style="width:0;height:1.5pt" o:hralign="center" o:hrstd="t" o:hr="t" fillcolor="#a0a0a0" stroked="f"/>
        </w:pict>
      </w:r>
    </w:p>
    <w:p w14:paraId="3FC1CC02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TRONC COMMUN DOCTORAT (12 US)</w:t>
      </w:r>
    </w:p>
    <w:p w14:paraId="08BC39A7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Épistémologie des Sciences de Gestion – 3 US</w:t>
      </w:r>
    </w:p>
    <w:p w14:paraId="37FC75BD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Critiques en Communication &amp; Management – 3 US</w:t>
      </w:r>
    </w:p>
    <w:p w14:paraId="6B3DA4BB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Mixte &amp; Analyses Avancées – 3 US</w:t>
      </w:r>
    </w:p>
    <w:p w14:paraId="36E5884E" w14:textId="77777777" w:rsidR="00F05088" w:rsidRPr="00F05088" w:rsidRDefault="00F05088" w:rsidP="00F0508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&amp; Innovation Institutionnelle – 3 US</w:t>
      </w:r>
    </w:p>
    <w:p w14:paraId="1EAAE13E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5CC8C25">
          <v:rect id="_x0000_i1083" style="width:0;height:1.5pt" o:hralign="center" o:hrstd="t" o:hr="t" fillcolor="#a0a0a0" stroked="f"/>
        </w:pict>
      </w:r>
    </w:p>
    <w:p w14:paraId="1C8FD740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SÉMINAIRES SPÉCIALISÉS</w:t>
      </w:r>
    </w:p>
    <w:p w14:paraId="55416FEA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🔎</w:t>
      </w: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Suivi-Évaluation de Projets</w:t>
      </w:r>
    </w:p>
    <w:p w14:paraId="4A6F50A7" w14:textId="77777777" w:rsidR="00F05088" w:rsidRPr="00F05088" w:rsidRDefault="00F05088" w:rsidP="00F0508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Expérimentales (RCT, quasi-expérimentales)</w:t>
      </w:r>
    </w:p>
    <w:p w14:paraId="2B75FF0B" w14:textId="77777777" w:rsidR="00F05088" w:rsidRPr="00F05088" w:rsidRDefault="00F05088" w:rsidP="00F0508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des Politiques Publiques</w:t>
      </w:r>
    </w:p>
    <w:p w14:paraId="68C623CF" w14:textId="77777777" w:rsidR="00F05088" w:rsidRPr="00F05088" w:rsidRDefault="00F05088" w:rsidP="00F0508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Systèmes Intégrés de M&amp;E</w:t>
      </w:r>
    </w:p>
    <w:p w14:paraId="14589BBC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🏢</w:t>
      </w: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Management des Organisations</w:t>
      </w:r>
    </w:p>
    <w:p w14:paraId="265B457A" w14:textId="77777777" w:rsidR="00F05088" w:rsidRPr="00F05088" w:rsidRDefault="00F05088" w:rsidP="00F0508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du Changement Organisationnel</w:t>
      </w:r>
    </w:p>
    <w:p w14:paraId="16852C6B" w14:textId="77777777" w:rsidR="00F05088" w:rsidRPr="00F05088" w:rsidRDefault="00F05088" w:rsidP="00F0508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en Contexte de Crise</w:t>
      </w:r>
    </w:p>
    <w:p w14:paraId="0E05C936" w14:textId="77777777" w:rsidR="00F05088" w:rsidRPr="00F05088" w:rsidRDefault="00F05088" w:rsidP="00F0508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Innovation Managériale &amp; Durabilité</w:t>
      </w:r>
    </w:p>
    <w:p w14:paraId="0F04C2E9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📢</w:t>
      </w:r>
      <w:r w:rsidRPr="00F05088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Communication</w:t>
      </w:r>
    </w:p>
    <w:p w14:paraId="44B61127" w14:textId="77777777" w:rsidR="00F05088" w:rsidRPr="00F05088" w:rsidRDefault="00F05088" w:rsidP="00F0508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Médias, Société &amp; Changement Social</w:t>
      </w:r>
    </w:p>
    <w:p w14:paraId="17BCDAF7" w14:textId="77777777" w:rsidR="00F05088" w:rsidRPr="00F05088" w:rsidRDefault="00F05088" w:rsidP="00F0508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&amp; Intelligence Artificielle</w:t>
      </w:r>
    </w:p>
    <w:p w14:paraId="4328E862" w14:textId="77777777" w:rsidR="00F05088" w:rsidRPr="00F05088" w:rsidRDefault="00F05088" w:rsidP="00F0508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Contemporaines de l’Opinion Publique</w:t>
      </w:r>
    </w:p>
    <w:p w14:paraId="1367C95A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32924A9">
          <v:rect id="_x0000_i1084" style="width:0;height:1.5pt" o:hralign="center" o:hrstd="t" o:hr="t" fillcolor="#a0a0a0" stroked="f"/>
        </w:pict>
      </w:r>
    </w:p>
    <w:p w14:paraId="0FA43BB1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THÈSE DOCTORALE (10 US)</w:t>
      </w:r>
    </w:p>
    <w:p w14:paraId="2A92BF68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original</w:t>
      </w:r>
    </w:p>
    <w:p w14:paraId="5AC5C4E8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Encadrement par comité scientifique</w:t>
      </w:r>
    </w:p>
    <w:p w14:paraId="701FE719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Soutenance publique obligatoire</w:t>
      </w:r>
    </w:p>
    <w:p w14:paraId="12F19CBA" w14:textId="77777777" w:rsidR="00F05088" w:rsidRPr="00F05088" w:rsidRDefault="00F05088" w:rsidP="00F0508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Recommandation de publication internationale</w:t>
      </w:r>
    </w:p>
    <w:p w14:paraId="5A163BBF" w14:textId="77777777" w:rsidR="00F05088" w:rsidRPr="00F05088" w:rsidRDefault="00F05088" w:rsidP="00F050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C702A3B">
          <v:rect id="_x0000_i1085" style="width:0;height:1.5pt" o:hralign="center" o:hrstd="t" o:hr="t" fillcolor="#a0a0a0" stroked="f"/>
        </w:pict>
      </w:r>
    </w:p>
    <w:p w14:paraId="21FF06B9" w14:textId="77777777" w:rsidR="00F05088" w:rsidRPr="00F05088" w:rsidRDefault="00F05088" w:rsidP="00F0508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F0508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🌟</w:t>
      </w:r>
      <w:r w:rsidRPr="00F050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POINTS FORTS DU PROGRAMME</w:t>
      </w:r>
    </w:p>
    <w:p w14:paraId="4FB1B61B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Approche interdisciplinaire moderne</w:t>
      </w:r>
    </w:p>
    <w:p w14:paraId="6FA40DE9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Cursus aligné sur les exigences du marché</w:t>
      </w:r>
    </w:p>
    <w:p w14:paraId="03B69743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Compatible PMP, M&amp;E, PR, gestion de projet internationale</w:t>
      </w:r>
    </w:p>
    <w:p w14:paraId="0ED5A34F" w14:textId="77777777" w:rsidR="00F05088" w:rsidRPr="00F05088" w:rsidRDefault="00F05088" w:rsidP="00F0508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Préparation à des carrières :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Chef de projet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Responsable S&amp;E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Directeur communication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Responsable RH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Consultant en transformation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F05088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✔</w:t>
      </w:r>
      <w:r w:rsidRPr="00F05088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Enseignant-chercheur</w:t>
      </w:r>
    </w:p>
    <w:p w14:paraId="5E4D55E1" w14:textId="77777777" w:rsidR="003A5623" w:rsidRPr="00F05088" w:rsidRDefault="003A5623" w:rsidP="00F05088">
      <w:pPr>
        <w:rPr>
          <w:lang w:val="fr-CI"/>
        </w:rPr>
      </w:pPr>
    </w:p>
    <w:sectPr w:rsidR="003A5623" w:rsidRPr="00F050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46D1"/>
    <w:multiLevelType w:val="multilevel"/>
    <w:tmpl w:val="14AC7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D675C6"/>
    <w:multiLevelType w:val="multilevel"/>
    <w:tmpl w:val="EBAA8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2069D9"/>
    <w:multiLevelType w:val="multilevel"/>
    <w:tmpl w:val="1406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9E7ED1"/>
    <w:multiLevelType w:val="multilevel"/>
    <w:tmpl w:val="FEAE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C7091"/>
    <w:multiLevelType w:val="multilevel"/>
    <w:tmpl w:val="5DC2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143B44"/>
    <w:multiLevelType w:val="multilevel"/>
    <w:tmpl w:val="9D9AC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FC7A18"/>
    <w:multiLevelType w:val="multilevel"/>
    <w:tmpl w:val="6F383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D33AF2"/>
    <w:multiLevelType w:val="multilevel"/>
    <w:tmpl w:val="2D14A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A623F5"/>
    <w:multiLevelType w:val="multilevel"/>
    <w:tmpl w:val="6BDE9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BB5D2D"/>
    <w:multiLevelType w:val="multilevel"/>
    <w:tmpl w:val="9C222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78039F"/>
    <w:multiLevelType w:val="multilevel"/>
    <w:tmpl w:val="2B4A1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BD01F0"/>
    <w:multiLevelType w:val="multilevel"/>
    <w:tmpl w:val="0968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C93983"/>
    <w:multiLevelType w:val="multilevel"/>
    <w:tmpl w:val="24009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763AEF"/>
    <w:multiLevelType w:val="multilevel"/>
    <w:tmpl w:val="6A7A5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1B56B1"/>
    <w:multiLevelType w:val="multilevel"/>
    <w:tmpl w:val="2C669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747E7F"/>
    <w:multiLevelType w:val="multilevel"/>
    <w:tmpl w:val="37589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BF7756"/>
    <w:multiLevelType w:val="multilevel"/>
    <w:tmpl w:val="C856F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F556F4"/>
    <w:multiLevelType w:val="multilevel"/>
    <w:tmpl w:val="18525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F22C2A"/>
    <w:multiLevelType w:val="multilevel"/>
    <w:tmpl w:val="F3EC5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12D7CEF"/>
    <w:multiLevelType w:val="multilevel"/>
    <w:tmpl w:val="56FC6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083C60"/>
    <w:multiLevelType w:val="multilevel"/>
    <w:tmpl w:val="FF6C8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3D278CD"/>
    <w:multiLevelType w:val="multilevel"/>
    <w:tmpl w:val="2CBE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D63118"/>
    <w:multiLevelType w:val="multilevel"/>
    <w:tmpl w:val="6442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A01E27"/>
    <w:multiLevelType w:val="multilevel"/>
    <w:tmpl w:val="10726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A9557F"/>
    <w:multiLevelType w:val="multilevel"/>
    <w:tmpl w:val="417CA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B7571B9"/>
    <w:multiLevelType w:val="multilevel"/>
    <w:tmpl w:val="2110D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D1361DA"/>
    <w:multiLevelType w:val="multilevel"/>
    <w:tmpl w:val="82789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FD378D4"/>
    <w:multiLevelType w:val="multilevel"/>
    <w:tmpl w:val="460CC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D75AC3"/>
    <w:multiLevelType w:val="multilevel"/>
    <w:tmpl w:val="6A56D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D44682"/>
    <w:multiLevelType w:val="multilevel"/>
    <w:tmpl w:val="36084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BF7E0F"/>
    <w:multiLevelType w:val="multilevel"/>
    <w:tmpl w:val="BC465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1D4182"/>
    <w:multiLevelType w:val="multilevel"/>
    <w:tmpl w:val="CAF49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0580154">
    <w:abstractNumId w:val="22"/>
  </w:num>
  <w:num w:numId="2" w16cid:durableId="1787651332">
    <w:abstractNumId w:val="6"/>
  </w:num>
  <w:num w:numId="3" w16cid:durableId="1190728773">
    <w:abstractNumId w:val="8"/>
  </w:num>
  <w:num w:numId="4" w16cid:durableId="690422814">
    <w:abstractNumId w:val="17"/>
  </w:num>
  <w:num w:numId="5" w16cid:durableId="2129273636">
    <w:abstractNumId w:val="11"/>
  </w:num>
  <w:num w:numId="6" w16cid:durableId="1528373896">
    <w:abstractNumId w:val="21"/>
  </w:num>
  <w:num w:numId="7" w16cid:durableId="942154957">
    <w:abstractNumId w:val="24"/>
  </w:num>
  <w:num w:numId="8" w16cid:durableId="66466309">
    <w:abstractNumId w:val="1"/>
  </w:num>
  <w:num w:numId="9" w16cid:durableId="1245262205">
    <w:abstractNumId w:val="12"/>
  </w:num>
  <w:num w:numId="10" w16cid:durableId="1702507361">
    <w:abstractNumId w:val="16"/>
  </w:num>
  <w:num w:numId="11" w16cid:durableId="2072925686">
    <w:abstractNumId w:val="15"/>
  </w:num>
  <w:num w:numId="12" w16cid:durableId="575013673">
    <w:abstractNumId w:val="28"/>
  </w:num>
  <w:num w:numId="13" w16cid:durableId="947812956">
    <w:abstractNumId w:val="26"/>
  </w:num>
  <w:num w:numId="14" w16cid:durableId="592007793">
    <w:abstractNumId w:val="29"/>
  </w:num>
  <w:num w:numId="15" w16cid:durableId="273094367">
    <w:abstractNumId w:val="5"/>
  </w:num>
  <w:num w:numId="16" w16cid:durableId="366372438">
    <w:abstractNumId w:val="7"/>
  </w:num>
  <w:num w:numId="17" w16cid:durableId="1967269453">
    <w:abstractNumId w:val="18"/>
  </w:num>
  <w:num w:numId="18" w16cid:durableId="927467701">
    <w:abstractNumId w:val="4"/>
  </w:num>
  <w:num w:numId="19" w16cid:durableId="1992170201">
    <w:abstractNumId w:val="10"/>
  </w:num>
  <w:num w:numId="20" w16cid:durableId="1023899244">
    <w:abstractNumId w:val="9"/>
  </w:num>
  <w:num w:numId="21" w16cid:durableId="1215045536">
    <w:abstractNumId w:val="25"/>
  </w:num>
  <w:num w:numId="22" w16cid:durableId="2105374220">
    <w:abstractNumId w:val="0"/>
  </w:num>
  <w:num w:numId="23" w16cid:durableId="555362537">
    <w:abstractNumId w:val="31"/>
  </w:num>
  <w:num w:numId="24" w16cid:durableId="731923889">
    <w:abstractNumId w:val="14"/>
  </w:num>
  <w:num w:numId="25" w16cid:durableId="299042242">
    <w:abstractNumId w:val="20"/>
  </w:num>
  <w:num w:numId="26" w16cid:durableId="1025132076">
    <w:abstractNumId w:val="3"/>
  </w:num>
  <w:num w:numId="27" w16cid:durableId="1700623199">
    <w:abstractNumId w:val="13"/>
  </w:num>
  <w:num w:numId="28" w16cid:durableId="1365517300">
    <w:abstractNumId w:val="23"/>
  </w:num>
  <w:num w:numId="29" w16cid:durableId="1559046322">
    <w:abstractNumId w:val="2"/>
  </w:num>
  <w:num w:numId="30" w16cid:durableId="1462504684">
    <w:abstractNumId w:val="30"/>
  </w:num>
  <w:num w:numId="31" w16cid:durableId="758451552">
    <w:abstractNumId w:val="27"/>
  </w:num>
  <w:num w:numId="32" w16cid:durableId="174976541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5E1"/>
    <w:rsid w:val="0011783E"/>
    <w:rsid w:val="001D63F8"/>
    <w:rsid w:val="00352B1F"/>
    <w:rsid w:val="003A5623"/>
    <w:rsid w:val="007F5BCB"/>
    <w:rsid w:val="00A955AC"/>
    <w:rsid w:val="00C76A27"/>
    <w:rsid w:val="00E01B78"/>
    <w:rsid w:val="00EE25E1"/>
    <w:rsid w:val="00F05088"/>
    <w:rsid w:val="00FB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5ACE6"/>
  <w15:chartTrackingRefBased/>
  <w15:docId w15:val="{221A161E-22E8-471C-91A4-7418E63F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2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E2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E25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E2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E25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E2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E2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E2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E2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25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E25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E25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E25E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E25E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E25E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E25E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E25E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E25E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E2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2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2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E2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E2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E25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E25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E25E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E25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E25E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E25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903</Words>
  <Characters>4967</Characters>
  <Application>Microsoft Office Word</Application>
  <DocSecurity>0</DocSecurity>
  <Lines>41</Lines>
  <Paragraphs>11</Paragraphs>
  <ScaleCrop>false</ScaleCrop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2025-11-30T03:02:00Z</dcterms:created>
  <dcterms:modified xsi:type="dcterms:W3CDTF">2025-11-30T03:02:00Z</dcterms:modified>
</cp:coreProperties>
</file>